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tblpY="1"/>
        <w:tblOverlap w:val="never"/>
        <w:tblW w:w="9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55"/>
      </w:tblGrid>
      <w:tr w:rsidR="00D72965" w:rsidRPr="006B3421" w:rsidTr="00D72965">
        <w:trPr>
          <w:trHeight w:val="315"/>
        </w:trPr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2965" w:rsidRPr="00697780" w:rsidRDefault="00D72965" w:rsidP="00D72965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tbl>
      <w:tblPr>
        <w:tblW w:w="9583" w:type="dxa"/>
        <w:jc w:val="right"/>
        <w:tblInd w:w="-709" w:type="dxa"/>
        <w:tblLayout w:type="fixed"/>
        <w:tblLook w:val="04A0" w:firstRow="1" w:lastRow="0" w:firstColumn="1" w:lastColumn="0" w:noHBand="0" w:noVBand="1"/>
      </w:tblPr>
      <w:tblGrid>
        <w:gridCol w:w="9583"/>
      </w:tblGrid>
      <w:tr w:rsidR="000D3278" w:rsidRPr="00C1642F" w:rsidTr="000D3278">
        <w:trPr>
          <w:trHeight w:val="390"/>
          <w:jc w:val="right"/>
        </w:trPr>
        <w:tc>
          <w:tcPr>
            <w:tcW w:w="95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D3278" w:rsidRPr="00C1642F" w:rsidRDefault="000D3278" w:rsidP="000D3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D3278" w:rsidRPr="00C1642F" w:rsidTr="000D3278">
        <w:trPr>
          <w:trHeight w:val="330"/>
          <w:jc w:val="right"/>
        </w:trPr>
        <w:tc>
          <w:tcPr>
            <w:tcW w:w="958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D3278" w:rsidRPr="00C1642F" w:rsidRDefault="000D3278" w:rsidP="00D72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D72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16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0D3278" w:rsidRPr="00C1642F" w:rsidTr="000D3278">
        <w:trPr>
          <w:trHeight w:val="315"/>
          <w:jc w:val="right"/>
        </w:trPr>
        <w:tc>
          <w:tcPr>
            <w:tcW w:w="958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D3278" w:rsidRPr="00C1642F" w:rsidRDefault="000D3278" w:rsidP="00E55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E55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C3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</w:tbl>
    <w:tbl>
      <w:tblPr>
        <w:tblStyle w:val="a5"/>
        <w:tblW w:w="103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1559"/>
        <w:gridCol w:w="709"/>
        <w:gridCol w:w="3118"/>
        <w:gridCol w:w="1276"/>
        <w:gridCol w:w="1088"/>
        <w:gridCol w:w="329"/>
        <w:gridCol w:w="381"/>
        <w:gridCol w:w="435"/>
      </w:tblGrid>
      <w:tr w:rsidR="006B3421" w:rsidRPr="006B3421" w:rsidTr="008B5E6C">
        <w:trPr>
          <w:gridAfter w:val="1"/>
          <w:wAfter w:w="435" w:type="dxa"/>
          <w:trHeight w:val="945"/>
        </w:trPr>
        <w:tc>
          <w:tcPr>
            <w:tcW w:w="9879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0D3278" w:rsidRDefault="000D3278" w:rsidP="00B85A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3421" w:rsidRPr="00697780" w:rsidRDefault="006B3421" w:rsidP="00E553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Отчет об исполнении расходов бюджета Арамильского городского округа, сгруппированных по разделам, подразделам, целевым статьям и видам </w:t>
            </w:r>
            <w:proofErr w:type="gramStart"/>
            <w:r w:rsidRPr="00697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расходов классификации расходов бюджетов Российской Федерации</w:t>
            </w:r>
            <w:proofErr w:type="gramEnd"/>
            <w:r w:rsidRPr="00697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</w:t>
            </w:r>
            <w:r w:rsidR="00B85A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E55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697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212C5C" w:rsidRPr="006B3421" w:rsidTr="008B5E6C">
        <w:trPr>
          <w:gridAfter w:val="1"/>
          <w:wAfter w:w="435" w:type="dxa"/>
          <w:trHeight w:val="330"/>
        </w:trPr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 w:rsidP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3421" w:rsidRPr="00697780" w:rsidRDefault="006B34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vMerge w:val="restart"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proofErr w:type="gramStart"/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  <w:proofErr w:type="gramEnd"/>
          </w:p>
        </w:tc>
        <w:tc>
          <w:tcPr>
            <w:tcW w:w="709" w:type="dxa"/>
            <w:vMerge w:val="restart"/>
            <w:hideMark/>
          </w:tcPr>
          <w:p w:rsidR="008B5E6C" w:rsidRPr="008B5E6C" w:rsidRDefault="008B5E6C" w:rsidP="008B5E6C">
            <w:pPr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vMerge w:val="restart"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целевой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vMerge w:val="restart"/>
            <w:hideMark/>
          </w:tcPr>
          <w:p w:rsidR="008B5E6C" w:rsidRDefault="008B5E6C" w:rsidP="008B5E6C">
            <w:pPr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</w:t>
            </w:r>
          </w:p>
          <w:p w:rsid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</w:p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3118" w:type="dxa"/>
            <w:vMerge w:val="restart"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6" w:type="dxa"/>
            <w:vMerge w:val="restart"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средств, предусмотренная </w:t>
            </w:r>
            <w:proofErr w:type="spellStart"/>
            <w:proofErr w:type="gramStart"/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нием</w:t>
            </w:r>
            <w:proofErr w:type="spellEnd"/>
            <w:proofErr w:type="gramEnd"/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бюджете на 2020 год в тыс. рублей (с учетом изменений)</w:t>
            </w:r>
          </w:p>
        </w:tc>
        <w:tc>
          <w:tcPr>
            <w:tcW w:w="2233" w:type="dxa"/>
            <w:gridSpan w:val="4"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vMerge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тыс. рублей</w:t>
            </w:r>
          </w:p>
        </w:tc>
        <w:tc>
          <w:tcPr>
            <w:tcW w:w="816" w:type="dxa"/>
            <w:gridSpan w:val="2"/>
            <w:hideMark/>
          </w:tcPr>
          <w:p w:rsid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</w:t>
            </w:r>
          </w:p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 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тах</w:t>
            </w:r>
            <w:proofErr w:type="spellEnd"/>
            <w:proofErr w:type="gramEnd"/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1423297,8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1374286,2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59154,5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56234,7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1563,1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1244,6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317,6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16642,4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16089,5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улучшению условий и охраны труда до 2024 года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 охране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пожарной безопасности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Диспансеризация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служащих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1130301001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16003,4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15945,3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15925,3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16478,2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15925,3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3498,8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надзора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6595,0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6556,9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3202,7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3178,2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2339,5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2339,5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1778,9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31743,3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29615,0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28958,7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26968,8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27073,3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25195,9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26584,5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24712,2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17231,9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17231,9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13299,9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13237,7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работникам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4028,2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1772,9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1885,4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1772,9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учета документов Архивного фонда Российской Федерации, Архивного фонда Свердловской области в муниципальном архиве и осуществление ведения фондового каталога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1030446100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1030501601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других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238,7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на 2020-2024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первичному  воинскому учету на территории Арамильского 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1420901506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1420951180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7582,8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7292,2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дежурно-диспетчерская служба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6779,5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6522,8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4655,3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материалы в области гражданской обороны и чрезвычайных ситуаций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0610401202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Организационное обеспечение реализации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 в Арамильском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0640101204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95205,4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92444,1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при организации деятельности по обращению с животными без владельцев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0321342П00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0321501301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 Арамильского городского округа до 2024 года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 на территории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1520401305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58836,8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57953,3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58836,8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57953,3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на территории Арамильского городского округа до 2024 года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58826,2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57942,7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1510144600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53577,2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52886,8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15101S4600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2783,5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дорожной сети (летнее и зимнее)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Покос травы и уборка мусора на придорожной территории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технических реагентов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1510401401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дорожных знаков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356,7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дорог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1510601401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1510701401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 Арамильского городского округа до 2024 года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остановочных комплексов на территории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0150301090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общества в Арамильском городском округе до 2024 года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компьютерной техники, копировальной техники и иного оборудования с целью внедрения  современных информационных технологий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1140401303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лицензионного системного программного обеспечения, пакетов прикладных программ, специализированного программного обеспечение, обновление существующего программного обеспечения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1140501303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32579,2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30884,5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организаций инфраструктуры поддержки субъектов малого и среднего предпринимательства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21322,3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изъятие земельного участка с объектами недвижимого имущества для муниципальных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4565,2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3857,6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3749,3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3749,3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планировки и межевания территории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0420301106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границ территориальных зон Арамильского городского округа и установление границ населенных пунктов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границ территориальных зон Арамильского городского округа и установление границ населенных пунктов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по лесоустройству территории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0420501302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 инфраструктуры на территории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10680,9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102931,4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92324,2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36876,1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36415,2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3230,5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3230,5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домов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32598,2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27082,1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131F36748S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131F3S9602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21852,1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21852,1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12170,4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9396,1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03105S9605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9396,1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проектной документации и проведение экспертизы объектов коммунальной инфраструктуры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муниципальной гарантии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0310742800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5324,9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градостроительства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 и недвижимого имущества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0410101305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44053,3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43588,6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снега с территории Арамильского городского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Изготовление, приобретение табличек, печатной, агитационной продукции по вопросу рационального и безопасного природопользования, о состоянии окружающей среды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субботников с последующим вывозом мусора, ремонт памятников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Спил аварийных деревьев, подрезка деревьев и кустарников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0321101306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дошкольным учреждениям, а также в местах массового скопления людей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9447,5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энергосервисного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контакта по модернизации объектов уличного освещения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9447,5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0330501307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работ по содержанию городского фонтана и площади у Дворца культуры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1011301602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среды Арамильского городского округа на 2018-2024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33185,1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33185,1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благоустройство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общественных территорий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120F255550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город Арамиль, улица Пролетарская, участок 86-А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отработанных люминесцентных ламп, ртутных термометров и батареек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0321401306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1008856,1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985953,3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190263,5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190263,5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193848,5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187912,0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122032,2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19138,2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102894,0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0920145120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дошкольного образования,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69718,3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69718,3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58536,9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53326,8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58536,9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53326,8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образовательных организациях условий для инклюзивного образования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09504L0270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организаций в целях профилактики и устранения последствий распространения новой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720535,6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710397,8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720505,6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710367,9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образовательных организаций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352776,5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проектно-сметной документации и строительство новых зданий образовательных организаций, реконструкция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функционирующих организаций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282459,6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282459,6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09101S5Г00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29096,0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и строительство новых зданий образовательных организаций, реконструкция функционирующих организаций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091E155200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40084,3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общего образования в Арамильском городском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351289,9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341654,6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146823,6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27088,0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119735,6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19019,9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0930145320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17543,3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35734,7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35734,7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31006,7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9119,4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9119,4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8109,6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26615,3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22897,1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26615,3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22897,1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15490,2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11760,3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15490,2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11760,3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12927,6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12927,6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9904,8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оборудованием вводимых новых (дополнительных) мест в муниципальных общеобразовательных организациях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0930501502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124100,0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3964,7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09308L3040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4867,3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3964,7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3503,5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09309L3030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3683,3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3503,5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15912,8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оборудованию спортивных площадок в общеобразовательных организациях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0950745Ш00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6612,5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оборудованию спортивных площадок в общеобразовательных организациях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09507S5Ш00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6785,3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поддержка педагогов, обучающихся по целевому направлению от образовательных организаций Арамильского городского округа в организациях среднего и высшего профессионального образования (стипендии)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0960301502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57301,7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58506,5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57301,7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58295,7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57090,9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57829,9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56625,1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57829,9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56625,1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25175,7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24695,7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24877,5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24397,5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32654,3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31929,4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32654,3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31929,4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0940201503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0950940900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устройств (средств) дезинфекции и медицинского контроля для муниципальных организаций в целях профилактики и устранения последствий распространения новой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0950946К00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12506,5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7900,5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11655,6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11655,6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организации отдыха и оздоровления детей в каникулярное время в Арамильском городском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1799,8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0950101504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организации отдыха и оздоровления детей в каникулярное время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8805,7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6481,2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6481,2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6481,2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2324,5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2324,5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0950145600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2324,5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попечения родителей, детей, находящихся в трудной жизненной ситуации) в учебное время</w:t>
            </w: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на 2020-2024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биржи труда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молодежи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1420148700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151,7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патриотическому воспитанию молодых граждан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14201S8700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1420801506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21107,5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20089,8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15283,5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14719,2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14374,7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13827,8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14374,7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13827,8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11053,2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10973,1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2854,7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и укрепление здоровья </w:t>
            </w: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</w:t>
            </w: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0950245500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5307,6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593,0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0960101001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создание материально-технических условий для обеспечения деятельности муниципальных образовательных организаций и органа местного самоуправления в сфере образования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0960201105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</w:t>
            </w: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КИНЕМАТОГРАФИЯ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60319,2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56773,6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60319,2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56773,6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60319,2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56773,6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60319,2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56773,6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36754,6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1010201603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6155,8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музеев, приобретение и хранение музейных предметов и музейных коллекций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1711,0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1010401602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10063,7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10063,3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муниципальных учреждений культуры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1010546К00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1010745192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10107S5192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1010846Г10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2527,9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2494,6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1011001605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кинотеатров необходимым оборудованием для осуществления кинопоказов </w:t>
            </w: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подготовленным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субтитрированием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тифлокомментированием</w:t>
            </w:r>
            <w:proofErr w:type="spellEnd"/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101A146700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кинотеатров необходимым оборудованием для осуществления кинопоказов </w:t>
            </w:r>
            <w:proofErr w:type="gram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подготовленным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субтитрированием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тифлокомментированием</w:t>
            </w:r>
            <w:proofErr w:type="spellEnd"/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101A1S6700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68875,9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63236,2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управления, противодействие коррупции, реализация мероприятий по  улучшению условий охраны труда и развитие информационного общества в Арамильском городском 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 Арамильского городского округа до 2024 года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1110201901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3353,8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59509,4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54318,9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48245,1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Арамильского городского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округа, и отдельных категорий граждан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0820301903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47879,9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42689,9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89,2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13671,1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24629,9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23088,5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9547,5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компенсаций в части оплаты взноса на капитальный ремонт общего имущества в многоквартирном доме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11079,4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11079,3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9915,2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9915,1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молодым семьям на приобретение (строительство) жилья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9304,4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9304,3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1320249500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13202S9500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13301L5760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1164,2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Непрограммное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направление деятельности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 в Арамильском городском округе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0930345400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3482,8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3482,8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0820101903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3512,2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3452,4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отдельным категориям граждан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2638,2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2638,1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751,9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751,8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14754,6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14570,3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муниципального автономного учреждения Центр развития физической культуры, спорта и молодежной политики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0711501801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14552,6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14368,3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202,0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071P548Г00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071P5S8Г00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средств массовой информации и обеспечение хранения фонда архивных документов в Арамильском городском округе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деятельности муниципального бюджетного учреждения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</w:t>
            </w:r>
            <w:bookmarkStart w:id="0" w:name="_GoBack"/>
            <w:bookmarkEnd w:id="0"/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еждениям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1020301604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2646,3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2024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  <w:tr w:rsidR="008B5E6C" w:rsidRPr="008B5E6C" w:rsidTr="008B5E6C">
        <w:trPr>
          <w:trHeight w:val="20"/>
        </w:trPr>
        <w:tc>
          <w:tcPr>
            <w:tcW w:w="710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noWrap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118" w:type="dxa"/>
            <w:hideMark/>
          </w:tcPr>
          <w:p w:rsidR="008B5E6C" w:rsidRPr="008B5E6C" w:rsidRDefault="008B5E6C" w:rsidP="008B5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6" w:type="dxa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417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816" w:type="dxa"/>
            <w:gridSpan w:val="2"/>
            <w:noWrap/>
            <w:hideMark/>
          </w:tcPr>
          <w:p w:rsidR="008B5E6C" w:rsidRPr="008B5E6C" w:rsidRDefault="008B5E6C" w:rsidP="008B5E6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</w:tr>
    </w:tbl>
    <w:p w:rsidR="0008188B" w:rsidRDefault="0008188B" w:rsidP="00E553C3"/>
    <w:sectPr w:rsidR="0008188B" w:rsidSect="00E553C3">
      <w:footerReference w:type="default" r:id="rId7"/>
      <w:pgSz w:w="11906" w:h="16838"/>
      <w:pgMar w:top="426" w:right="850" w:bottom="1134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750" w:rsidRDefault="00266750" w:rsidP="00266750">
      <w:pPr>
        <w:spacing w:after="0" w:line="240" w:lineRule="auto"/>
      </w:pPr>
      <w:r>
        <w:separator/>
      </w:r>
    </w:p>
  </w:endnote>
  <w:endnote w:type="continuationSeparator" w:id="0">
    <w:p w:rsidR="00266750" w:rsidRDefault="00266750" w:rsidP="00266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678990"/>
      <w:docPartObj>
        <w:docPartGallery w:val="Page Numbers (Bottom of Page)"/>
        <w:docPartUnique/>
      </w:docPartObj>
    </w:sdtPr>
    <w:sdtEndPr/>
    <w:sdtContent>
      <w:p w:rsidR="006012D3" w:rsidRDefault="006012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E6C">
          <w:rPr>
            <w:noProof/>
          </w:rPr>
          <w:t>1</w:t>
        </w:r>
        <w:r>
          <w:fldChar w:fldCharType="end"/>
        </w:r>
      </w:p>
    </w:sdtContent>
  </w:sdt>
  <w:p w:rsidR="00266750" w:rsidRDefault="0026675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750" w:rsidRDefault="00266750" w:rsidP="00266750">
      <w:pPr>
        <w:spacing w:after="0" w:line="240" w:lineRule="auto"/>
      </w:pPr>
      <w:r>
        <w:separator/>
      </w:r>
    </w:p>
  </w:footnote>
  <w:footnote w:type="continuationSeparator" w:id="0">
    <w:p w:rsidR="00266750" w:rsidRDefault="00266750" w:rsidP="002667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5A"/>
    <w:rsid w:val="0008188B"/>
    <w:rsid w:val="000D3278"/>
    <w:rsid w:val="00212C5C"/>
    <w:rsid w:val="00266750"/>
    <w:rsid w:val="00584F1B"/>
    <w:rsid w:val="00593A5A"/>
    <w:rsid w:val="006012D3"/>
    <w:rsid w:val="00686609"/>
    <w:rsid w:val="00697780"/>
    <w:rsid w:val="006B3421"/>
    <w:rsid w:val="008B5E6C"/>
    <w:rsid w:val="00912605"/>
    <w:rsid w:val="009C10DD"/>
    <w:rsid w:val="00AC3083"/>
    <w:rsid w:val="00B85A97"/>
    <w:rsid w:val="00D72965"/>
    <w:rsid w:val="00DE5DE9"/>
    <w:rsid w:val="00E553C3"/>
    <w:rsid w:val="00F4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34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1"/>
    <w:rPr>
      <w:color w:val="800080"/>
      <w:u w:val="single"/>
    </w:rPr>
  </w:style>
  <w:style w:type="paragraph" w:customStyle="1" w:styleId="xl68">
    <w:name w:val="xl68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B342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B342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B34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B34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B34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B3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85A97"/>
  </w:style>
  <w:style w:type="paragraph" w:styleId="a6">
    <w:name w:val="header"/>
    <w:basedOn w:val="a"/>
    <w:link w:val="a7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750"/>
  </w:style>
  <w:style w:type="paragraph" w:styleId="a8">
    <w:name w:val="footer"/>
    <w:basedOn w:val="a"/>
    <w:link w:val="a9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6750"/>
  </w:style>
  <w:style w:type="paragraph" w:styleId="aa">
    <w:name w:val="Balloon Text"/>
    <w:basedOn w:val="a"/>
    <w:link w:val="ab"/>
    <w:uiPriority w:val="99"/>
    <w:semiHidden/>
    <w:unhideWhenUsed/>
    <w:rsid w:val="009C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10DD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AC30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34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3421"/>
    <w:rPr>
      <w:color w:val="800080"/>
      <w:u w:val="single"/>
    </w:rPr>
  </w:style>
  <w:style w:type="paragraph" w:customStyle="1" w:styleId="xl68">
    <w:name w:val="xl68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B342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6B342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B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B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B34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B34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B34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B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B3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85A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85A97"/>
  </w:style>
  <w:style w:type="paragraph" w:styleId="a6">
    <w:name w:val="header"/>
    <w:basedOn w:val="a"/>
    <w:link w:val="a7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750"/>
  </w:style>
  <w:style w:type="paragraph" w:styleId="a8">
    <w:name w:val="footer"/>
    <w:basedOn w:val="a"/>
    <w:link w:val="a9"/>
    <w:uiPriority w:val="99"/>
    <w:unhideWhenUsed/>
    <w:rsid w:val="00266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6750"/>
  </w:style>
  <w:style w:type="paragraph" w:styleId="aa">
    <w:name w:val="Balloon Text"/>
    <w:basedOn w:val="a"/>
    <w:link w:val="ab"/>
    <w:uiPriority w:val="99"/>
    <w:semiHidden/>
    <w:unhideWhenUsed/>
    <w:rsid w:val="009C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10DD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AC3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74</Pages>
  <Words>17148</Words>
  <Characters>97746</Characters>
  <Application>Microsoft Office Word</Application>
  <DocSecurity>0</DocSecurity>
  <Lines>814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18</cp:revision>
  <cp:lastPrinted>2020-03-11T08:15:00Z</cp:lastPrinted>
  <dcterms:created xsi:type="dcterms:W3CDTF">2018-05-30T10:05:00Z</dcterms:created>
  <dcterms:modified xsi:type="dcterms:W3CDTF">2021-02-24T10:45:00Z</dcterms:modified>
</cp:coreProperties>
</file>